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39" w:rsidRPr="00003839" w:rsidRDefault="00003839" w:rsidP="0000383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0383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Деревянные барабаны</w:t>
      </w:r>
    </w:p>
    <w:p w:rsidR="00003839" w:rsidRPr="00003839" w:rsidRDefault="00003839" w:rsidP="00003839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14"/>
          <w:szCs w:val="14"/>
        </w:rPr>
        <w:drawing>
          <wp:inline distT="0" distB="0" distL="0" distR="0">
            <wp:extent cx="2698750" cy="1511300"/>
            <wp:effectExtent l="19050" t="0" r="6350" b="0"/>
            <wp:docPr id="1" name="Рисунок 1" descr="tar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839">
        <w:rPr>
          <w:rFonts w:ascii="Tahoma" w:eastAsia="Times New Roman" w:hAnsi="Tahoma" w:cs="Tahoma"/>
          <w:b/>
          <w:bCs/>
          <w:color w:val="333333"/>
          <w:sz w:val="14"/>
          <w:szCs w:val="14"/>
        </w:rPr>
        <w:t>Для защиты наружных витков кабеля или провода, намотанных на барабан, от механических повреждений при транспортировке и хранении применяют обшивку барабанов или упаковку матами. Основным традиционным способом обшивки является наложение на края щек сплошного ряда досок и крепления их гвоздями через стальную ленту, обтягивающую обшивку по краям.</w:t>
      </w:r>
    </w:p>
    <w:p w:rsidR="00003839" w:rsidRPr="00003839" w:rsidRDefault="00003839" w:rsidP="00003839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003839">
        <w:rPr>
          <w:rFonts w:ascii="Tahoma" w:eastAsia="Times New Roman" w:hAnsi="Tahoma" w:cs="Tahoma"/>
          <w:b/>
          <w:bCs/>
          <w:color w:val="333333"/>
          <w:sz w:val="14"/>
          <w:szCs w:val="14"/>
        </w:rPr>
        <w:t>Деревянные барабаны предназначены для намотки и транспортировки кабелей и проводов. В настоящее время они являются основным видом тары для кабельной продукции. Конструкция барабанов соответствует ГОСТ 5151-79, данные о размерах приведены в таблице. Номер барабана соответствует диаметру щеки в дециметрах.</w:t>
      </w:r>
    </w:p>
    <w:p w:rsidR="00003839" w:rsidRPr="00003839" w:rsidRDefault="00003839" w:rsidP="00003839">
      <w:pPr>
        <w:shd w:val="clear" w:color="auto" w:fill="FFFFFF"/>
        <w:spacing w:before="50" w:after="0" w:line="240" w:lineRule="auto"/>
        <w:ind w:left="100" w:right="100"/>
        <w:jc w:val="both"/>
        <w:rPr>
          <w:rFonts w:ascii="Tahoma" w:eastAsia="Times New Roman" w:hAnsi="Tahoma" w:cs="Tahoma"/>
          <w:b/>
          <w:bCs/>
          <w:color w:val="333333"/>
          <w:sz w:val="14"/>
          <w:szCs w:val="14"/>
        </w:rPr>
      </w:pPr>
      <w:r w:rsidRPr="00003839">
        <w:rPr>
          <w:rFonts w:ascii="Tahoma" w:eastAsia="Times New Roman" w:hAnsi="Tahoma" w:cs="Tahoma"/>
          <w:b/>
          <w:bCs/>
          <w:color w:val="333333"/>
          <w:sz w:val="14"/>
          <w:szCs w:val="14"/>
        </w:rPr>
        <w:t>В разрешенных случаях может выполняться частичная обшивка, при которой зазоры между досками составляют не более 50% от их ширины. Размеры досок обшивки и стальной ленты указаны в таблице.</w:t>
      </w:r>
    </w:p>
    <w:p w:rsidR="00003839" w:rsidRPr="00003839" w:rsidRDefault="00003839" w:rsidP="00003839">
      <w:pPr>
        <w:shd w:val="clear" w:color="auto" w:fill="FFFFFF"/>
        <w:spacing w:before="50" w:after="0" w:line="240" w:lineRule="auto"/>
        <w:ind w:left="100" w:right="100"/>
        <w:jc w:val="center"/>
        <w:rPr>
          <w:rFonts w:ascii="Tahoma" w:eastAsia="Times New Roman" w:hAnsi="Tahoma" w:cs="Tahoma"/>
          <w:b/>
          <w:bCs/>
          <w:color w:val="F7B900"/>
          <w:sz w:val="27"/>
          <w:szCs w:val="27"/>
        </w:rPr>
      </w:pPr>
      <w:r w:rsidRPr="00003839">
        <w:rPr>
          <w:rFonts w:ascii="Tahoma" w:eastAsia="Times New Roman" w:hAnsi="Tahoma" w:cs="Tahoma"/>
          <w:b/>
          <w:bCs/>
          <w:color w:val="F7B900"/>
          <w:sz w:val="27"/>
          <w:szCs w:val="27"/>
        </w:rPr>
        <w:t> </w:t>
      </w:r>
    </w:p>
    <w:tbl>
      <w:tblPr>
        <w:tblW w:w="28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613"/>
        <w:gridCol w:w="677"/>
        <w:gridCol w:w="831"/>
        <w:gridCol w:w="711"/>
        <w:gridCol w:w="677"/>
        <w:gridCol w:w="664"/>
        <w:gridCol w:w="729"/>
        <w:gridCol w:w="1002"/>
      </w:tblGrid>
      <w:tr w:rsidR="00003839" w:rsidRPr="00003839" w:rsidTr="00003839">
        <w:trPr>
          <w:tblCellSpacing w:w="15" w:type="dxa"/>
        </w:trPr>
        <w:tc>
          <w:tcPr>
            <w:tcW w:w="1050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Номер барабана</w:t>
            </w:r>
          </w:p>
        </w:tc>
        <w:tc>
          <w:tcPr>
            <w:tcW w:w="0" w:type="auto"/>
            <w:gridSpan w:val="7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 xml:space="preserve">Размеры, </w:t>
            </w:r>
            <w:proofErr w:type="gramStart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мм</w:t>
            </w:r>
            <w:proofErr w:type="gramEnd"/>
          </w:p>
        </w:tc>
        <w:tc>
          <w:tcPr>
            <w:tcW w:w="1335" w:type="dxa"/>
            <w:vMerge w:val="restart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Количество шпилек, шт.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Диаметр</w:t>
            </w:r>
          </w:p>
        </w:tc>
        <w:tc>
          <w:tcPr>
            <w:tcW w:w="885" w:type="dxa"/>
            <w:vMerge w:val="restart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 xml:space="preserve">Длина шейки, </w:t>
            </w:r>
            <w:proofErr w:type="spellStart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l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Толщина</w:t>
            </w:r>
          </w:p>
        </w:tc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 xml:space="preserve">щеки, </w:t>
            </w:r>
            <w:proofErr w:type="spellStart"/>
            <w:proofErr w:type="gramStart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D</w:t>
            </w:r>
            <w:proofErr w:type="gramEnd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щ</w:t>
            </w:r>
            <w:proofErr w:type="spellEnd"/>
          </w:p>
        </w:tc>
        <w:tc>
          <w:tcPr>
            <w:tcW w:w="91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 xml:space="preserve">шейки, </w:t>
            </w:r>
            <w:proofErr w:type="spellStart"/>
            <w:proofErr w:type="gramStart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d</w:t>
            </w:r>
            <w:proofErr w:type="gramEnd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ш</w:t>
            </w:r>
            <w:proofErr w:type="spellEnd"/>
          </w:p>
        </w:tc>
        <w:tc>
          <w:tcPr>
            <w:tcW w:w="109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2"/>
                <w:szCs w:val="12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осевого отверстия</w:t>
            </w:r>
          </w:p>
        </w:tc>
        <w:tc>
          <w:tcPr>
            <w:tcW w:w="93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шпилек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proofErr w:type="spellStart"/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щеки,</w:t>
            </w:r>
            <w:r w:rsidRPr="00003839">
              <w:rPr>
                <w:rFonts w:ascii="Tahoma" w:eastAsia="Times New Roman" w:hAnsi="Tahoma" w:cs="Tahoma"/>
                <w:b/>
                <w:bCs/>
                <w:i/>
                <w:iCs/>
                <w:color w:val="333333"/>
                <w:sz w:val="10"/>
              </w:rPr>
              <w:t>s</w:t>
            </w:r>
            <w:proofErr w:type="spellEnd"/>
          </w:p>
        </w:tc>
        <w:tc>
          <w:tcPr>
            <w:tcW w:w="97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деталей</w:t>
            </w:r>
          </w:p>
        </w:tc>
        <w:tc>
          <w:tcPr>
            <w:tcW w:w="0" w:type="auto"/>
            <w:vMerge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03839">
              <w:rPr>
                <w:rFonts w:ascii="Times New Roman" w:eastAsia="Times New Roman" w:hAnsi="Times New Roman" w:cs="Times New Roman"/>
                <w:b/>
                <w:bCs/>
                <w:sz w:val="1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35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19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545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12б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14б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14в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14г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1120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8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12б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4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14б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1000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14в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710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14г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1400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1200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58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750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1700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70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1120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18а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1800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900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80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36</w:t>
            </w:r>
          </w:p>
        </w:tc>
        <w:tc>
          <w:tcPr>
            <w:tcW w:w="0" w:type="auto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3839" w:rsidRPr="00003839" w:rsidRDefault="00003839" w:rsidP="00003839">
            <w:pPr>
              <w:spacing w:before="50" w:after="0" w:line="240" w:lineRule="auto"/>
              <w:ind w:left="100" w:right="100"/>
              <w:jc w:val="center"/>
              <w:rPr>
                <w:rFonts w:ascii="Tahoma" w:eastAsia="Times New Roman" w:hAnsi="Tahoma" w:cs="Tahoma"/>
                <w:b/>
                <w:bCs/>
                <w:color w:val="F7B900"/>
                <w:sz w:val="16"/>
                <w:szCs w:val="16"/>
              </w:rPr>
            </w:pPr>
            <w:r w:rsidRPr="00003839">
              <w:rPr>
                <w:rFonts w:ascii="Tahoma" w:eastAsia="Times New Roman" w:hAnsi="Tahoma" w:cs="Tahoma"/>
                <w:b/>
                <w:bCs/>
                <w:color w:val="333333"/>
                <w:sz w:val="10"/>
              </w:rPr>
              <w:t>6</w:t>
            </w:r>
          </w:p>
        </w:tc>
      </w:tr>
      <w:tr w:rsidR="00003839" w:rsidRPr="00003839" w:rsidTr="000038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39" w:rsidRPr="00003839" w:rsidRDefault="00003839" w:rsidP="0000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839" w:rsidRPr="00003839" w:rsidRDefault="00003839" w:rsidP="00003839">
      <w:pPr>
        <w:shd w:val="clear" w:color="auto" w:fill="FFFFFF"/>
        <w:spacing w:before="50" w:after="0" w:line="240" w:lineRule="auto"/>
        <w:ind w:left="100" w:right="1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38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 </w:t>
      </w:r>
    </w:p>
    <w:p w:rsidR="00A96E75" w:rsidRDefault="00A96E75"/>
    <w:sectPr w:rsidR="00A96E75" w:rsidSect="00003839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3839"/>
    <w:rsid w:val="00003839"/>
    <w:rsid w:val="00A9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839"/>
    <w:rPr>
      <w:b/>
      <w:bCs/>
    </w:rPr>
  </w:style>
  <w:style w:type="character" w:styleId="a5">
    <w:name w:val="Emphasis"/>
    <w:basedOn w:val="a0"/>
    <w:uiPriority w:val="20"/>
    <w:qFormat/>
    <w:rsid w:val="00003839"/>
    <w:rPr>
      <w:i/>
      <w:iCs/>
    </w:rPr>
  </w:style>
  <w:style w:type="paragraph" w:customStyle="1" w:styleId="textleft">
    <w:name w:val="text_left"/>
    <w:basedOn w:val="a"/>
    <w:rsid w:val="0000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2014-01-27T12:56:00Z</dcterms:created>
  <dcterms:modified xsi:type="dcterms:W3CDTF">2014-01-27T12:56:00Z</dcterms:modified>
</cp:coreProperties>
</file>