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54" w:rsidRPr="00482C54" w:rsidRDefault="00482C54" w:rsidP="00482C54">
      <w:pPr>
        <w:pBdr>
          <w:bottom w:val="single" w:sz="8" w:space="12" w:color="7A7A7A"/>
        </w:pBdr>
        <w:shd w:val="clear" w:color="auto" w:fill="FFFFFF"/>
        <w:spacing w:after="100" w:line="2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505050"/>
          <w:kern w:val="36"/>
          <w:sz w:val="23"/>
          <w:szCs w:val="23"/>
        </w:rPr>
      </w:pPr>
      <w:r w:rsidRPr="00482C54">
        <w:rPr>
          <w:rFonts w:ascii="Arial" w:eastAsia="Times New Roman" w:hAnsi="Arial" w:cs="Arial"/>
          <w:b/>
          <w:bCs/>
          <w:caps/>
          <w:color w:val="505050"/>
          <w:kern w:val="36"/>
          <w:sz w:val="23"/>
          <w:szCs w:val="23"/>
        </w:rPr>
        <w:t>РАСШИФРОВКА МАРКИРОВКИ СИЛОВОГО КАБЕЛЯ С ПЛАСТМАССОВОЙ ИЗОЛЯЦИЕЙ</w:t>
      </w:r>
    </w:p>
    <w:tbl>
      <w:tblPr>
        <w:tblW w:w="5000" w:type="pct"/>
        <w:tblBorders>
          <w:top w:val="single" w:sz="8" w:space="0" w:color="D4D4D4"/>
          <w:left w:val="single" w:sz="4" w:space="0" w:color="D4D4D4"/>
          <w:bottom w:val="single" w:sz="4" w:space="0" w:color="D4D4D4"/>
          <w:right w:val="single" w:sz="4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385"/>
        <w:gridCol w:w="463"/>
        <w:gridCol w:w="616"/>
        <w:gridCol w:w="626"/>
        <w:gridCol w:w="583"/>
        <w:gridCol w:w="677"/>
        <w:gridCol w:w="676"/>
        <w:gridCol w:w="849"/>
        <w:gridCol w:w="897"/>
        <w:gridCol w:w="537"/>
        <w:gridCol w:w="284"/>
        <w:gridCol w:w="626"/>
        <w:gridCol w:w="739"/>
        <w:gridCol w:w="661"/>
      </w:tblGrid>
      <w:tr w:rsidR="00482C54" w:rsidRPr="00482C54" w:rsidTr="00482C54"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маркировка</w:t>
            </w:r>
          </w:p>
        </w:tc>
        <w:tc>
          <w:tcPr>
            <w:tcW w:w="0" w:type="auto"/>
            <w:gridSpan w:val="2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материал жилы</w:t>
            </w:r>
          </w:p>
        </w:tc>
        <w:tc>
          <w:tcPr>
            <w:tcW w:w="0" w:type="auto"/>
            <w:gridSpan w:val="3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фазная изоляция</w:t>
            </w:r>
          </w:p>
        </w:tc>
        <w:tc>
          <w:tcPr>
            <w:tcW w:w="0" w:type="auto"/>
            <w:gridSpan w:val="2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оболочка из полимерных материалов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броня</w:t>
            </w: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без наруж-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ного покрова поверх брони или обо-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лочки</w:t>
            </w:r>
          </w:p>
        </w:tc>
        <w:tc>
          <w:tcPr>
            <w:tcW w:w="0" w:type="auto"/>
            <w:gridSpan w:val="5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наружный покров</w:t>
            </w:r>
          </w:p>
        </w:tc>
      </w:tr>
      <w:tr w:rsidR="00482C54" w:rsidRPr="00482C54" w:rsidTr="00482C54"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медь</w:t>
            </w: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алю-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миний</w:t>
            </w: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ПВХ пласти-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ката</w:t>
            </w: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безгало-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генной него-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рючей ком-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позиции</w:t>
            </w: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вулка-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низиро-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ванного ПЭ</w:t>
            </w: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ПВХ пласти-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ката</w:t>
            </w: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безгало-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генной него-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рючей ком-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позиции</w:t>
            </w:r>
          </w:p>
        </w:tc>
        <w:tc>
          <w:tcPr>
            <w:tcW w:w="0" w:type="auto"/>
            <w:vMerge w:val="restart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2-х стальных не оцинко-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ванных или оцинко-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ванных лент</w:t>
            </w: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покров шлангового типа</w:t>
            </w:r>
          </w:p>
        </w:tc>
      </w:tr>
      <w:tr w:rsidR="00482C54" w:rsidRPr="00482C54" w:rsidTr="00482C54"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 или  В</w:t>
            </w:r>
          </w:p>
        </w:tc>
      </w:tr>
      <w:tr w:rsidR="00482C54" w:rsidRPr="00482C54" w:rsidTr="00482C54"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ПВХ плас-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тиката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ПЭ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него-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рючего ПВХ плас-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тиката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него-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рючего ПВХ плас-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тиката с низким дымо-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газо-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выделе-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нием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из безгало-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генной негорю-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чей ком-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позиции</w:t>
            </w:r>
          </w:p>
        </w:tc>
      </w:tr>
      <w:tr w:rsidR="00482C54" w:rsidRPr="00482C54" w:rsidTr="00482C54">
        <w:tc>
          <w:tcPr>
            <w:tcW w:w="0" w:type="auto"/>
            <w:vMerge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482C54" w:rsidRPr="00482C54" w:rsidRDefault="00482C54" w:rsidP="00482C54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б/о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нг-HF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АВВГ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ВВГ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АПвВГ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ПвВГ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АВБбШв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ВБбШв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АПвБбШв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ПвБбШв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АПвБбШп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ПвБбШп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АВВГнг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ВВГнг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АПвВГнг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ПвВГнг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АВБбШнг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ВБбШнг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АПвБбШнг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ПвБбШнг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Шнг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АВВГнг-LS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ВВГнг-LS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АПвВГнг-LS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ПвВГнг-LS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АВБбШвнг-LS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ВБбШвнг-LS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Швнг-LS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АПвБВнг-LS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ПвБВнг-LS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ВБВнг-LS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АВБВнг-LS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Внг-LS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ППГнг-HF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нг-HF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ПБбПнг-HF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Бб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Пнг-HF</w:t>
            </w:r>
          </w:p>
        </w:tc>
      </w:tr>
      <w:tr w:rsidR="00482C54" w:rsidRPr="00482C54" w:rsidTr="00482C54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ПвПГнг-HF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Пв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Г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2C54" w:rsidRPr="00482C54" w:rsidRDefault="00482C54" w:rsidP="00482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нг-HF</w:t>
            </w:r>
          </w:p>
        </w:tc>
      </w:tr>
    </w:tbl>
    <w:p w:rsidR="00482C54" w:rsidRPr="00482C54" w:rsidRDefault="00482C54" w:rsidP="00482C54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505050"/>
          <w:sz w:val="13"/>
          <w:szCs w:val="13"/>
        </w:rPr>
      </w:pPr>
      <w:r w:rsidRPr="00482C54">
        <w:rPr>
          <w:rFonts w:ascii="Arial" w:eastAsia="Times New Roman" w:hAnsi="Arial" w:cs="Arial"/>
          <w:b/>
          <w:bCs/>
          <w:color w:val="505050"/>
          <w:sz w:val="13"/>
          <w:szCs w:val="13"/>
          <w:bdr w:val="none" w:sz="0" w:space="0" w:color="auto" w:frame="1"/>
        </w:rPr>
        <w:t>Конструкция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2935"/>
        <w:gridCol w:w="4230"/>
      </w:tblGrid>
      <w:tr w:rsidR="00482C54" w:rsidRPr="00482C54" w:rsidTr="0048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C54" w:rsidRPr="00482C54" w:rsidRDefault="00482C54" w:rsidP="00482C54">
            <w:pPr>
              <w:spacing w:after="0" w:line="180" w:lineRule="atLeast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505050"/>
                <w:sz w:val="13"/>
                <w:szCs w:val="13"/>
              </w:rPr>
              <w:drawing>
                <wp:inline distT="0" distB="0" distL="0" distR="0">
                  <wp:extent cx="1365250" cy="1238250"/>
                  <wp:effectExtent l="19050" t="0" r="6350" b="0"/>
                  <wp:docPr id="1" name="Рисунок 1" descr="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C54" w:rsidRPr="00482C54" w:rsidRDefault="00482C54" w:rsidP="00482C54">
            <w:pPr>
              <w:spacing w:after="0" w:line="180" w:lineRule="atLeast"/>
              <w:textAlignment w:val="baseline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t>1 - токопроводящие жилы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2 - фазная изоляция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3 - оболочка из полимерных материалов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4 - заполнение в центре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5 - подушка под броню (если есть)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6 - броня из 2-х стальных не оцинкованных или оцинкованных лент (Б)</w:t>
            </w:r>
            <w:r w:rsidRPr="00482C54">
              <w:rPr>
                <w:rFonts w:ascii="Arial" w:eastAsia="Times New Roman" w:hAnsi="Arial" w:cs="Arial"/>
                <w:color w:val="505050"/>
                <w:sz w:val="13"/>
                <w:szCs w:val="13"/>
              </w:rPr>
              <w:br/>
              <w:t>7 - наружный покров (если есть)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C54" w:rsidRPr="00482C54" w:rsidRDefault="00482C54" w:rsidP="00482C54">
            <w:pPr>
              <w:spacing w:after="0" w:line="180" w:lineRule="atLeast"/>
              <w:jc w:val="right"/>
              <w:rPr>
                <w:rFonts w:ascii="Arial" w:eastAsia="Times New Roman" w:hAnsi="Arial" w:cs="Arial"/>
                <w:color w:val="50505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505050"/>
                <w:sz w:val="13"/>
                <w:szCs w:val="13"/>
              </w:rPr>
              <w:drawing>
                <wp:inline distT="0" distB="0" distL="0" distR="0">
                  <wp:extent cx="2660650" cy="571500"/>
                  <wp:effectExtent l="19050" t="0" r="6350" b="0"/>
                  <wp:docPr id="2" name="Рисунок 2" descr="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78B" w:rsidRDefault="00B3478B"/>
    <w:sectPr w:rsidR="00B3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482C54"/>
    <w:rsid w:val="00482C54"/>
    <w:rsid w:val="00B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2014-01-27T12:59:00Z</dcterms:created>
  <dcterms:modified xsi:type="dcterms:W3CDTF">2014-01-27T12:59:00Z</dcterms:modified>
</cp:coreProperties>
</file>